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C2500" w:rsidRPr="00EC2500">
        <w:tc>
          <w:tcPr>
            <w:tcW w:w="4677" w:type="dxa"/>
          </w:tcPr>
          <w:p w:rsidR="00EC2500" w:rsidRPr="00EC2500" w:rsidRDefault="00EC2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00">
              <w:rPr>
                <w:rFonts w:ascii="Times New Roman" w:hAnsi="Times New Roman" w:cs="Times New Roman"/>
                <w:sz w:val="24"/>
                <w:szCs w:val="24"/>
              </w:rPr>
              <w:t>7 мая 2010 года</w:t>
            </w:r>
          </w:p>
        </w:tc>
        <w:tc>
          <w:tcPr>
            <w:tcW w:w="4677" w:type="dxa"/>
          </w:tcPr>
          <w:p w:rsidR="00EC2500" w:rsidRPr="00EC2500" w:rsidRDefault="00EC2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500">
              <w:rPr>
                <w:rFonts w:ascii="Times New Roman" w:hAnsi="Times New Roman" w:cs="Times New Roman"/>
                <w:sz w:val="24"/>
                <w:szCs w:val="24"/>
              </w:rPr>
              <w:t>N 338</w:t>
            </w:r>
          </w:p>
        </w:tc>
      </w:tr>
    </w:tbl>
    <w:p w:rsidR="00EC2500" w:rsidRPr="00EC2500" w:rsidRDefault="00EC2500" w:rsidP="00EC25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500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500">
        <w:rPr>
          <w:rFonts w:ascii="Times New Roman" w:hAnsi="Times New Roman" w:cs="Times New Roman"/>
          <w:b/>
          <w:bCs/>
          <w:sz w:val="24"/>
          <w:szCs w:val="24"/>
        </w:rPr>
        <w:t>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500">
        <w:rPr>
          <w:rFonts w:ascii="Times New Roman" w:hAnsi="Times New Roman" w:cs="Times New Roman"/>
          <w:b/>
          <w:bCs/>
          <w:sz w:val="24"/>
          <w:szCs w:val="24"/>
        </w:rPr>
        <w:t>О ПРОТИВОДЕЙСТВИИ КОРРУПЦИИ В 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Принят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Белгородской областной Думой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29 апреля 2010 года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C25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5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2. Меры по противодействию коррупции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1) разработку и реализацию областной программы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2) создание и функционирование Комиссии по координации работы по противодействию коррупции в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6" w:history="1">
        <w:r w:rsidRPr="00EC25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просвещения, образования и пропаганды;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4) проведение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5) обеспечение доступа граждан к информации о деятельности органов государственной власти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lastRenderedPageBreak/>
        <w:t xml:space="preserve">(п. 6 введен </w:t>
      </w:r>
      <w:hyperlink r:id="rId7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7) иные меры, предусмотренные федеральным законодательством и законодательством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(п. 7 введен </w:t>
      </w:r>
      <w:hyperlink r:id="rId8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3. Областная программа противодействия коррупции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4. Комиссия по координации работы по противодействию коррупции в 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EC25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4.1. Полномочия органов государственной власти Белгородской области в сфере противодействия коррупции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0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1. Белгородская областная Дума: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1) участвует в реализации государственной политики в области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2) осуществляет законодательное регулирование в сфере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3) осуществляет контроль за соблюдением и исполнением законов Белгородской области, регулирующих отношения в сфере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4) проводит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экспертизу законов Белгородской области, проектов законов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2. Губернатор Белгородской области: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1) участвует в реализации государственной политики в области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</w:t>
      </w:r>
      <w:r w:rsidRPr="00EC2500">
        <w:rPr>
          <w:rFonts w:ascii="Times New Roman" w:hAnsi="Times New Roman" w:cs="Times New Roman"/>
          <w:sz w:val="24"/>
          <w:szCs w:val="24"/>
        </w:rPr>
        <w:lastRenderedPageBreak/>
        <w:t>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3. Правительство Белгородской области: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1) участвует в реализации государственной политики в области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4) обеспечивает реализацию в пределах своих полномочий мер по профилактике коррупции в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lastRenderedPageBreak/>
        <w:t xml:space="preserve">5) проводит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4.2. Орган Белгородской области по профилактике коррупционных и иных правонарушений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1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2. 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2" w:history="1">
        <w:r w:rsidRPr="00EC2500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Статья 5.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просвещение, образование и пропаганда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культуры. Организация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EC25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</w:t>
      </w:r>
      <w:r w:rsidRPr="00EC2500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проявлениях, воспитание у населения чувства гражданской ответственности за судьбу реализуемых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программ, укрепление доверия к власти.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Статья 6.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4" w:history="1">
        <w:r w:rsidRPr="00EC25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Правительством Российской Федерации.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15" w:history="1">
        <w:r w:rsidRPr="00EC250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3. По инициативе граждан и общественных организаций может проводиться общественная </w:t>
      </w:r>
      <w:proofErr w:type="spellStart"/>
      <w:r w:rsidRPr="00EC250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C2500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6.1. Порядок осуществления контроля за расходами лиц, замещающих государственные должности Белгородской области, и иных лиц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6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Контроль за расходами лиц, замещающих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17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18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19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области, размещаемой в сети Интернет".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7.1. Развитие институтов общественного контроля за соблюдением законодательства о противодействии коррупции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20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lastRenderedPageBreak/>
        <w:t>Органы государственной власти Белгородской области в пределах своих полномочий: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21" w:history="1">
        <w:r w:rsidRPr="00EC25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2500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Информация о реализации мер по противодействию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8. Финансирование мер по противодействию коррупции в 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10 дней со дня его официального опубликования.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Губернатор Белгородской области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Е.САВЧЕНКО</w:t>
      </w:r>
    </w:p>
    <w:p w:rsidR="00EC2500" w:rsidRPr="00EC2500" w:rsidRDefault="00EC2500" w:rsidP="00EC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г. Белгород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7 мая 2010 г.</w:t>
      </w:r>
    </w:p>
    <w:p w:rsidR="00EC2500" w:rsidRPr="00EC2500" w:rsidRDefault="00EC2500" w:rsidP="00EC2500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4"/>
          <w:szCs w:val="24"/>
        </w:rPr>
      </w:pPr>
      <w:r w:rsidRPr="00EC2500">
        <w:rPr>
          <w:rFonts w:ascii="Times New Roman" w:hAnsi="Times New Roman" w:cs="Times New Roman"/>
          <w:sz w:val="24"/>
          <w:szCs w:val="24"/>
        </w:rPr>
        <w:t>N 338</w:t>
      </w:r>
    </w:p>
    <w:p w:rsidR="00CD7991" w:rsidRPr="00EC2500" w:rsidRDefault="00CD7991">
      <w:pPr>
        <w:rPr>
          <w:rFonts w:ascii="Times New Roman" w:hAnsi="Times New Roman" w:cs="Times New Roman"/>
          <w:sz w:val="24"/>
          <w:szCs w:val="24"/>
        </w:rPr>
      </w:pPr>
    </w:p>
    <w:sectPr w:rsidR="00CD7991" w:rsidRPr="00EC2500" w:rsidSect="005907E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EC2500"/>
    <w:rsid w:val="00CD7991"/>
    <w:rsid w:val="00EC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C4C84B583F44FEABF8E16E499E3B9125F9E540E95CBF6CE061F1720C40421F04C2C5513AD7E9B71FCCN16CI" TargetMode="External"/><Relationship Id="rId13" Type="http://schemas.openxmlformats.org/officeDocument/2006/relationships/hyperlink" Target="consultantplus://offline/ref=B847C4C84B583F44FEABF8E16E499E3B9125F9E540E95CBF6CE061F1720C40421F04C2C5513AD7E9B71FC9N168I" TargetMode="External"/><Relationship Id="rId18" Type="http://schemas.openxmlformats.org/officeDocument/2006/relationships/hyperlink" Target="consultantplus://offline/ref=B847C4C84B583F44FEABF8F76D25C4369427A3E14CE65EE935BF3AAC25N06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47C4C84B583F44FEABF8E16E499E3B9125F9E540E95CBF6CE061F1720C40421F04C2C5513AD7E9B71FCBN16FI" TargetMode="External"/><Relationship Id="rId7" Type="http://schemas.openxmlformats.org/officeDocument/2006/relationships/hyperlink" Target="consultantplus://offline/ref=B847C4C84B583F44FEABF8E16E499E3B9125F9E540E95CBF6CE061F1720C40421F04C2C5513AD7E9B71FCCN16EI" TargetMode="External"/><Relationship Id="rId12" Type="http://schemas.openxmlformats.org/officeDocument/2006/relationships/hyperlink" Target="consultantplus://offline/ref=B847C4C84B583F44FEABF8F76D25C4369729AFEA43E95EE935BF3AAC25N065I" TargetMode="External"/><Relationship Id="rId17" Type="http://schemas.openxmlformats.org/officeDocument/2006/relationships/hyperlink" Target="consultantplus://offline/ref=B847C4C84B583F44FEABF8F76D25C4369426AFEB43E45EE935BF3AAC25N0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7C4C84B583F44FEABF8E16E499E3B9125F9E540E95CBF6CE061F1720C40421F04C2C5513AD7E9B71FC8N16DI" TargetMode="External"/><Relationship Id="rId20" Type="http://schemas.openxmlformats.org/officeDocument/2006/relationships/hyperlink" Target="consultantplus://offline/ref=B847C4C84B583F44FEABF8E16E499E3B9125F9E540E95CBF6CE061F1720C40421F04C2C5513AD7E9B71FC8N16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7C4C84B583F44FEABF8E16E499E3B9125F9E540E95CBF6CE061F1720C40421F04C2C5513AD7E9B71FCDN166I" TargetMode="External"/><Relationship Id="rId11" Type="http://schemas.openxmlformats.org/officeDocument/2006/relationships/hyperlink" Target="consultantplus://offline/ref=B847C4C84B583F44FEABF8E16E499E3B9125F9E540E95CBF6CE061F1720C40421F04C2C5513AD7E9B71FC9N16CI" TargetMode="External"/><Relationship Id="rId5" Type="http://schemas.openxmlformats.org/officeDocument/2006/relationships/hyperlink" Target="consultantplus://offline/ref=B847C4C84B583F44FEABF8F76D25C436972FA7E840E55EE935BF3AAC25N065I" TargetMode="External"/><Relationship Id="rId15" Type="http://schemas.openxmlformats.org/officeDocument/2006/relationships/hyperlink" Target="consultantplus://offline/ref=B847C4C84B583F44FEABF8E16E499E3B9125F9E540E95CBF6CE061F1720C40421F04C2C5513AD7E9B71FC8N16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47C4C84B583F44FEABF8E16E499E3B9125F9E540E95CBF6CE061F1720C40421F04C2C5513AD7E9B71FCCN167I" TargetMode="External"/><Relationship Id="rId19" Type="http://schemas.openxmlformats.org/officeDocument/2006/relationships/hyperlink" Target="consultantplus://offline/ref=B847C4C84B583F44FEABF8E16E499E3B9125F9E545E652BB68E061F1720C4042N16FI" TargetMode="External"/><Relationship Id="rId4" Type="http://schemas.openxmlformats.org/officeDocument/2006/relationships/hyperlink" Target="consultantplus://offline/ref=B847C4C84B583F44FEABF8E16E499E3B9125F9E540E95CBF6CE061F1720C40421F04C2C5513AD7E9B71FCDN168I" TargetMode="External"/><Relationship Id="rId9" Type="http://schemas.openxmlformats.org/officeDocument/2006/relationships/hyperlink" Target="consultantplus://offline/ref=B847C4C84B583F44FEABF8E16E499E3B9125F9E540E95CBF6CE061F1720C40421F04C2C5513AD7E9B71FCCN16BI" TargetMode="External"/><Relationship Id="rId14" Type="http://schemas.openxmlformats.org/officeDocument/2006/relationships/hyperlink" Target="consultantplus://offline/ref=B847C4C84B583F44FEABF8E16E499E3B9125F9E540E95CBF6CE061F1720C40421F04C2C5513AD7E9B71FC9N16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2524</Words>
  <Characters>14387</Characters>
  <Application>Microsoft Office Word</Application>
  <DocSecurity>0</DocSecurity>
  <Lines>119</Lines>
  <Paragraphs>33</Paragraphs>
  <ScaleCrop>false</ScaleCrop>
  <Company>Computer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2017-11-14T08:58:00Z</dcterms:created>
  <dcterms:modified xsi:type="dcterms:W3CDTF">2017-11-14T08:58:00Z</dcterms:modified>
</cp:coreProperties>
</file>